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DB" w:rsidRDefault="00767CDB" w:rsidP="003474C0">
      <w:pPr>
        <w:pStyle w:val="NoSpacing"/>
        <w:rPr>
          <w:rFonts w:ascii="Century Gothic" w:hAnsi="Century Gothic" w:cs="Tahoma"/>
          <w:b/>
          <w:color w:val="92CDDC" w:themeColor="accent5" w:themeTint="99"/>
          <w:sz w:val="18"/>
          <w:szCs w:val="18"/>
        </w:rPr>
      </w:pPr>
      <w:bookmarkStart w:id="0" w:name="_GoBack"/>
      <w:bookmarkEnd w:id="0"/>
    </w:p>
    <w:p w:rsidR="00CF42C1" w:rsidRDefault="00CF42C1" w:rsidP="003474C0">
      <w:pPr>
        <w:pStyle w:val="NoSpacing"/>
        <w:rPr>
          <w:rFonts w:ascii="Century Gothic" w:hAnsi="Century Gothic" w:cs="Tahoma"/>
          <w:b/>
          <w:color w:val="4F81BD" w:themeColor="accent1"/>
          <w:sz w:val="32"/>
          <w:szCs w:val="32"/>
        </w:rPr>
      </w:pPr>
    </w:p>
    <w:p w:rsidR="00CF42C1" w:rsidRDefault="00CF42C1" w:rsidP="003474C0">
      <w:pPr>
        <w:pStyle w:val="NoSpacing"/>
        <w:rPr>
          <w:rFonts w:ascii="Century Gothic" w:hAnsi="Century Gothic" w:cs="Tahoma"/>
          <w:b/>
          <w:color w:val="4F81BD" w:themeColor="accent1"/>
          <w:sz w:val="32"/>
          <w:szCs w:val="32"/>
        </w:rPr>
      </w:pPr>
    </w:p>
    <w:p w:rsidR="00CF42C1" w:rsidRDefault="003250A3" w:rsidP="003250A3">
      <w:pPr>
        <w:pStyle w:val="NoSpacing"/>
        <w:jc w:val="center"/>
        <w:rPr>
          <w:rFonts w:ascii="Century Gothic" w:hAnsi="Century Gothic" w:cs="Tahoma"/>
          <w:b/>
          <w:color w:val="4F81BD" w:themeColor="accent1"/>
          <w:sz w:val="32"/>
          <w:szCs w:val="32"/>
        </w:rPr>
      </w:pPr>
      <w:r>
        <w:rPr>
          <w:rFonts w:ascii="Century Gothic" w:hAnsi="Century Gothic" w:cs="Tahoma"/>
          <w:b/>
          <w:noProof/>
          <w:color w:val="4F81BD" w:themeColor="accent1"/>
          <w:sz w:val="32"/>
          <w:szCs w:val="32"/>
          <w:lang w:bidi="ar-SA"/>
        </w:rPr>
        <w:drawing>
          <wp:inline distT="0" distB="0" distL="0" distR="0">
            <wp:extent cx="4581144" cy="1173480"/>
            <wp:effectExtent l="19050" t="0" r="0" b="0"/>
            <wp:docPr id="2" name="Picture 1" descr="GP RED HCR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 RED HCRG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144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2C1" w:rsidRDefault="00CF42C1" w:rsidP="003474C0">
      <w:pPr>
        <w:pStyle w:val="NoSpacing"/>
        <w:rPr>
          <w:rFonts w:ascii="Century Gothic" w:hAnsi="Century Gothic" w:cs="Tahoma"/>
          <w:b/>
          <w:color w:val="4F81BD" w:themeColor="accent1"/>
          <w:sz w:val="32"/>
          <w:szCs w:val="32"/>
        </w:rPr>
      </w:pPr>
    </w:p>
    <w:p w:rsidR="009050B4" w:rsidRPr="00FF78F5" w:rsidRDefault="003474C0" w:rsidP="003474C0">
      <w:pPr>
        <w:pStyle w:val="NoSpacing"/>
        <w:rPr>
          <w:rFonts w:ascii="Century Gothic" w:hAnsi="Century Gothic" w:cs="Tahoma"/>
          <w:b/>
          <w:color w:val="4F81BD" w:themeColor="accent1"/>
          <w:sz w:val="32"/>
          <w:szCs w:val="32"/>
        </w:rPr>
      </w:pPr>
      <w:r w:rsidRPr="00FF78F5">
        <w:rPr>
          <w:rFonts w:ascii="Century Gothic" w:hAnsi="Century Gothic" w:cs="Tahoma"/>
          <w:b/>
          <w:color w:val="4F81BD" w:themeColor="accent1"/>
          <w:sz w:val="32"/>
          <w:szCs w:val="32"/>
        </w:rPr>
        <w:t>Healthy Communities Surveillance and Management Project</w:t>
      </w:r>
    </w:p>
    <w:p w:rsidR="00930615" w:rsidRDefault="00930615" w:rsidP="0073440A">
      <w:pPr>
        <w:pStyle w:val="NoSpacing"/>
        <w:rPr>
          <w:rFonts w:ascii="Century Gothic" w:hAnsi="Century Gothic" w:cs="Tahoma"/>
        </w:rPr>
      </w:pPr>
    </w:p>
    <w:p w:rsidR="00D0154B" w:rsidRDefault="00D0154B" w:rsidP="003474C0">
      <w:pPr>
        <w:pStyle w:val="NoSpacing"/>
        <w:rPr>
          <w:rFonts w:ascii="Century Gothic" w:hAnsi="Century Gothic"/>
          <w:b/>
        </w:rPr>
      </w:pPr>
    </w:p>
    <w:p w:rsidR="00CC1D02" w:rsidRDefault="003474C0" w:rsidP="00D0154B">
      <w:pPr>
        <w:pStyle w:val="NoSpacing"/>
        <w:jc w:val="center"/>
        <w:rPr>
          <w:rFonts w:ascii="Century Gothic" w:hAnsi="Century Gothic"/>
        </w:rPr>
      </w:pPr>
      <w:r w:rsidRPr="00883DA0">
        <w:rPr>
          <w:rFonts w:ascii="Century Gothic" w:hAnsi="Century Gothic"/>
          <w:b/>
        </w:rPr>
        <w:t>B</w:t>
      </w:r>
      <w:r w:rsidR="003E04EB">
        <w:rPr>
          <w:rFonts w:ascii="Century Gothic" w:hAnsi="Century Gothic"/>
          <w:b/>
        </w:rPr>
        <w:t>eta Site Application Process</w:t>
      </w:r>
    </w:p>
    <w:p w:rsidR="003E04EB" w:rsidRDefault="003E04EB" w:rsidP="003474C0">
      <w:pPr>
        <w:pStyle w:val="NoSpacing"/>
        <w:rPr>
          <w:rFonts w:ascii="Century Gothic" w:hAnsi="Century Gothic"/>
          <w:b/>
          <w:color w:val="4F81BD" w:themeColor="accent1"/>
          <w:sz w:val="28"/>
          <w:szCs w:val="28"/>
        </w:rPr>
      </w:pPr>
    </w:p>
    <w:p w:rsidR="00CC1D02" w:rsidRPr="006D731E" w:rsidRDefault="00CC1D02" w:rsidP="003474C0">
      <w:pPr>
        <w:pStyle w:val="NoSpacing"/>
        <w:rPr>
          <w:rFonts w:ascii="Century Gothic" w:hAnsi="Century Gothic"/>
          <w:b/>
          <w:color w:val="4F81BD" w:themeColor="accent1"/>
          <w:sz w:val="28"/>
          <w:szCs w:val="28"/>
        </w:rPr>
      </w:pPr>
      <w:r w:rsidRPr="006D731E">
        <w:rPr>
          <w:rFonts w:ascii="Century Gothic" w:hAnsi="Century Gothic"/>
          <w:b/>
          <w:color w:val="4F81BD" w:themeColor="accent1"/>
          <w:sz w:val="28"/>
          <w:szCs w:val="28"/>
        </w:rPr>
        <w:t>What does my agency need to have in place to start?</w:t>
      </w:r>
    </w:p>
    <w:p w:rsidR="00CC1D02" w:rsidRDefault="00CC1D02" w:rsidP="003474C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While we are working to </w:t>
      </w:r>
      <w:r w:rsidR="00AD54EF">
        <w:rPr>
          <w:rFonts w:ascii="Century Gothic" w:hAnsi="Century Gothic"/>
        </w:rPr>
        <w:t xml:space="preserve">continually </w:t>
      </w:r>
      <w:r w:rsidR="00D32C4C">
        <w:rPr>
          <w:rFonts w:ascii="Century Gothic" w:hAnsi="Century Gothic"/>
        </w:rPr>
        <w:t xml:space="preserve">supplement the research funding and benefits, and to </w:t>
      </w:r>
      <w:r>
        <w:rPr>
          <w:rFonts w:ascii="Century Gothic" w:hAnsi="Century Gothic"/>
        </w:rPr>
        <w:t xml:space="preserve">simplify the Toolkit implementation process, there is an agency investment for the chosen </w:t>
      </w:r>
      <w:r w:rsidR="00DB1D75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eta </w:t>
      </w:r>
      <w:r w:rsidR="00DB1D75">
        <w:rPr>
          <w:rFonts w:ascii="Century Gothic" w:hAnsi="Century Gothic"/>
        </w:rPr>
        <w:t>S</w:t>
      </w:r>
      <w:r>
        <w:rPr>
          <w:rFonts w:ascii="Century Gothic" w:hAnsi="Century Gothic"/>
        </w:rPr>
        <w:t>ites – in time, staffing, and a financial investment to help cover some of the costs and to act as a matching element for additional grant funding for the project</w:t>
      </w:r>
      <w:r w:rsidR="006D731E">
        <w:rPr>
          <w:rFonts w:ascii="Century Gothic" w:hAnsi="Century Gothic"/>
        </w:rPr>
        <w:t xml:space="preserve">. </w:t>
      </w:r>
      <w:r w:rsidR="003E04EB">
        <w:rPr>
          <w:rFonts w:ascii="Century Gothic" w:hAnsi="Century Gothic"/>
        </w:rPr>
        <w:t xml:space="preserve">You will work directly with a Project Coordinator and team members from the Healthy Communities Research Group (HCRG).  </w:t>
      </w:r>
      <w:r w:rsidR="00AD54EF">
        <w:rPr>
          <w:rFonts w:ascii="Century Gothic" w:hAnsi="Century Gothic"/>
        </w:rPr>
        <w:t>You’ll need to provide:</w:t>
      </w:r>
    </w:p>
    <w:p w:rsidR="00AD54EF" w:rsidRDefault="00AD54EF" w:rsidP="00AD54E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 </w:t>
      </w:r>
      <w:r w:rsidRPr="00DB1D75">
        <w:rPr>
          <w:rFonts w:ascii="Century Gothic" w:hAnsi="Century Gothic"/>
          <w:b/>
        </w:rPr>
        <w:t>staff person</w:t>
      </w:r>
      <w:r>
        <w:rPr>
          <w:rFonts w:ascii="Century Gothic" w:hAnsi="Century Gothic"/>
        </w:rPr>
        <w:t xml:space="preserve"> </w:t>
      </w:r>
      <w:r w:rsidR="00DB1D75">
        <w:rPr>
          <w:rFonts w:ascii="Century Gothic" w:hAnsi="Century Gothic"/>
        </w:rPr>
        <w:t xml:space="preserve">with the background and authority </w:t>
      </w:r>
      <w:r>
        <w:rPr>
          <w:rFonts w:ascii="Century Gothic" w:hAnsi="Century Gothic"/>
        </w:rPr>
        <w:t>to be assigned as your “</w:t>
      </w:r>
      <w:r w:rsidRPr="00EB55C2">
        <w:rPr>
          <w:rFonts w:ascii="Century Gothic" w:hAnsi="Century Gothic"/>
          <w:b/>
        </w:rPr>
        <w:t>Healthy Communities Project Manager</w:t>
      </w:r>
      <w:r>
        <w:rPr>
          <w:rFonts w:ascii="Century Gothic" w:hAnsi="Century Gothic"/>
        </w:rPr>
        <w:t>”</w:t>
      </w:r>
      <w:r w:rsidR="003E04EB">
        <w:rPr>
          <w:rFonts w:ascii="Century Gothic" w:hAnsi="Century Gothic"/>
        </w:rPr>
        <w:t xml:space="preserve"> for three years.</w:t>
      </w:r>
    </w:p>
    <w:p w:rsidR="00AD54EF" w:rsidRDefault="00AD54EF" w:rsidP="00DB1D75">
      <w:pPr>
        <w:pStyle w:val="NoSpacing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This person will need to allocate an average of approximately 5-20 hours per month</w:t>
      </w:r>
      <w:r w:rsidR="003E04EB">
        <w:rPr>
          <w:rFonts w:ascii="Century Gothic" w:hAnsi="Century Gothic"/>
        </w:rPr>
        <w:t xml:space="preserve"> </w:t>
      </w:r>
      <w:proofErr w:type="gramStart"/>
      <w:r w:rsidR="003E04EB">
        <w:rPr>
          <w:rFonts w:ascii="Century Gothic" w:hAnsi="Century Gothic"/>
        </w:rPr>
        <w:t>(approx. .</w:t>
      </w:r>
      <w:proofErr w:type="gramEnd"/>
      <w:r w:rsidR="003E04EB">
        <w:rPr>
          <w:rFonts w:ascii="Century Gothic" w:hAnsi="Century Gothic"/>
        </w:rPr>
        <w:t>25 FTE for Year One)</w:t>
      </w:r>
      <w:r w:rsidR="006D731E">
        <w:rPr>
          <w:rFonts w:ascii="Century Gothic" w:hAnsi="Century Gothic"/>
        </w:rPr>
        <w:t>. T</w:t>
      </w:r>
      <w:r>
        <w:rPr>
          <w:rFonts w:ascii="Century Gothic" w:hAnsi="Century Gothic"/>
        </w:rPr>
        <w:t xml:space="preserve">hey will be trained throughout the process, with a focus on </w:t>
      </w:r>
      <w:r w:rsidR="00EB55C2">
        <w:rPr>
          <w:rFonts w:ascii="Century Gothic" w:hAnsi="Century Gothic"/>
        </w:rPr>
        <w:t xml:space="preserve">assessment, </w:t>
      </w:r>
      <w:r w:rsidR="003E04EB">
        <w:rPr>
          <w:rFonts w:ascii="Century Gothic" w:hAnsi="Century Gothic"/>
        </w:rPr>
        <w:t xml:space="preserve">partnership facilitation, </w:t>
      </w:r>
      <w:r w:rsidR="00EB55C2">
        <w:rPr>
          <w:rFonts w:ascii="Century Gothic" w:hAnsi="Century Gothic"/>
        </w:rPr>
        <w:t xml:space="preserve">setting desired outcomes, and </w:t>
      </w:r>
      <w:r>
        <w:rPr>
          <w:rFonts w:ascii="Century Gothic" w:hAnsi="Century Gothic"/>
        </w:rPr>
        <w:t>future implementation</w:t>
      </w:r>
      <w:r w:rsidR="00DB1D75">
        <w:rPr>
          <w:rFonts w:ascii="Century Gothic" w:hAnsi="Century Gothic"/>
        </w:rPr>
        <w:t xml:space="preserve"> strategies</w:t>
      </w:r>
      <w:r>
        <w:rPr>
          <w:rFonts w:ascii="Century Gothic" w:hAnsi="Century Gothic"/>
        </w:rPr>
        <w:t>.</w:t>
      </w:r>
    </w:p>
    <w:p w:rsidR="00AD54EF" w:rsidRDefault="00AE125E" w:rsidP="00AD54E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The agency will need to invest </w:t>
      </w:r>
      <w:r w:rsidR="00AD54EF" w:rsidRPr="00DB1D75">
        <w:rPr>
          <w:rFonts w:ascii="Century Gothic" w:hAnsi="Century Gothic"/>
          <w:b/>
        </w:rPr>
        <w:t>$25</w:t>
      </w:r>
      <w:r w:rsidR="003E04EB">
        <w:rPr>
          <w:rFonts w:ascii="Century Gothic" w:hAnsi="Century Gothic"/>
          <w:b/>
        </w:rPr>
        <w:t>,000 to $100</w:t>
      </w:r>
      <w:r w:rsidR="00AD54EF" w:rsidRPr="00DB1D75">
        <w:rPr>
          <w:rFonts w:ascii="Century Gothic" w:hAnsi="Century Gothic"/>
          <w:b/>
        </w:rPr>
        <w:t>,000</w:t>
      </w:r>
      <w:r w:rsidR="00AD54E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(depending on size and complexity) </w:t>
      </w:r>
      <w:r w:rsidR="00AD54EF">
        <w:rPr>
          <w:rFonts w:ascii="Century Gothic" w:hAnsi="Century Gothic"/>
        </w:rPr>
        <w:t xml:space="preserve">in </w:t>
      </w:r>
      <w:r w:rsidR="0098691A">
        <w:rPr>
          <w:rFonts w:ascii="Century Gothic" w:hAnsi="Century Gothic"/>
        </w:rPr>
        <w:t>annual financial support via a contract</w:t>
      </w:r>
      <w:r w:rsidR="00AD54E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to </w:t>
      </w:r>
      <w:r w:rsidR="0098691A">
        <w:rPr>
          <w:rFonts w:ascii="Century Gothic" w:hAnsi="Century Gothic"/>
        </w:rPr>
        <w:t>partially</w:t>
      </w:r>
      <w:r w:rsidR="00AD54EF">
        <w:rPr>
          <w:rFonts w:ascii="Century Gothic" w:hAnsi="Century Gothic"/>
        </w:rPr>
        <w:t xml:space="preserve"> offset</w:t>
      </w:r>
      <w:r w:rsidR="0098691A">
        <w:rPr>
          <w:rFonts w:ascii="Century Gothic" w:hAnsi="Century Gothic"/>
        </w:rPr>
        <w:t xml:space="preserve"> the project costs. We strongly encourage a </w:t>
      </w:r>
      <w:r w:rsidR="0098691A" w:rsidRPr="003E04EB">
        <w:rPr>
          <w:rFonts w:ascii="Century Gothic" w:hAnsi="Century Gothic"/>
          <w:b/>
        </w:rPr>
        <w:t>three year commitment</w:t>
      </w:r>
      <w:r w:rsidR="0098691A">
        <w:rPr>
          <w:rFonts w:ascii="Century Gothic" w:hAnsi="Century Gothic"/>
        </w:rPr>
        <w:t xml:space="preserve"> to insure your community realizes the full benefit of the affiliation and documented impact.</w:t>
      </w:r>
    </w:p>
    <w:p w:rsidR="00AD54EF" w:rsidRDefault="00AD54EF" w:rsidP="00AD54E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DB1D75">
        <w:rPr>
          <w:rFonts w:ascii="Century Gothic" w:hAnsi="Century Gothic"/>
          <w:b/>
        </w:rPr>
        <w:t>Basic inventory and assessment reports</w:t>
      </w:r>
      <w:r>
        <w:rPr>
          <w:rFonts w:ascii="Century Gothic" w:hAnsi="Century Gothic"/>
        </w:rPr>
        <w:t xml:space="preserve"> </w:t>
      </w:r>
      <w:r w:rsidRPr="006D731E">
        <w:rPr>
          <w:rFonts w:ascii="Century Gothic" w:hAnsi="Century Gothic"/>
          <w:b/>
        </w:rPr>
        <w:t>and materials</w:t>
      </w:r>
      <w:r>
        <w:rPr>
          <w:rFonts w:ascii="Century Gothic" w:hAnsi="Century Gothic"/>
        </w:rPr>
        <w:t>*</w:t>
      </w:r>
    </w:p>
    <w:p w:rsidR="00AD54EF" w:rsidRDefault="00AD54EF" w:rsidP="00DB1D75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Gathering of materials that outline your agencies policies, laws, and procedures as </w:t>
      </w:r>
      <w:r w:rsidR="00DB1D75">
        <w:rPr>
          <w:rFonts w:ascii="Century Gothic" w:hAnsi="Century Gothic"/>
        </w:rPr>
        <w:t>currently adopted</w:t>
      </w:r>
    </w:p>
    <w:p w:rsidR="00AD54EF" w:rsidRDefault="00AD54EF" w:rsidP="00DB1D75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 basic composite-values method (CVM) digital inventory </w:t>
      </w:r>
      <w:r w:rsidR="006D731E">
        <w:rPr>
          <w:rFonts w:ascii="Century Gothic" w:hAnsi="Century Gothic"/>
        </w:rPr>
        <w:t xml:space="preserve">and GIS </w:t>
      </w:r>
      <w:r>
        <w:rPr>
          <w:rFonts w:ascii="Century Gothic" w:hAnsi="Century Gothic"/>
        </w:rPr>
        <w:t>of your agency’s assets that are affecting the target age group</w:t>
      </w:r>
    </w:p>
    <w:p w:rsidR="00AD54EF" w:rsidRDefault="00AD54EF" w:rsidP="00DB1D75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Programming reports to complete the Affordance</w:t>
      </w:r>
      <w:r w:rsidR="00DB1D75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Inventory Template</w:t>
      </w:r>
    </w:p>
    <w:p w:rsidR="00AD54EF" w:rsidRDefault="00AD54EF" w:rsidP="00DB1D75">
      <w:pPr>
        <w:pStyle w:val="NoSpacing"/>
        <w:numPr>
          <w:ilvl w:val="1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Financial reports to help assess the allocation of resources going to these activities.</w:t>
      </w:r>
    </w:p>
    <w:p w:rsidR="003E04EB" w:rsidRDefault="003E04EB" w:rsidP="003E04EB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Buy-In from your community’s leadership and decision-makers to commit to undertake this process with the HCRG.  </w:t>
      </w:r>
    </w:p>
    <w:p w:rsidR="00D32C4C" w:rsidRDefault="00D32C4C" w:rsidP="0098691A">
      <w:pPr>
        <w:pStyle w:val="NoSpacing"/>
        <w:ind w:left="720"/>
        <w:rPr>
          <w:rFonts w:ascii="Century Gothic" w:hAnsi="Century Gothic"/>
          <w:i/>
          <w:sz w:val="20"/>
          <w:szCs w:val="20"/>
        </w:rPr>
      </w:pPr>
    </w:p>
    <w:p w:rsidR="00AD54EF" w:rsidRPr="0098691A" w:rsidRDefault="00DB1D75" w:rsidP="0098691A">
      <w:pPr>
        <w:pStyle w:val="NoSpacing"/>
        <w:ind w:left="720"/>
        <w:rPr>
          <w:rFonts w:ascii="Century Gothic" w:hAnsi="Century Gothic"/>
          <w:i/>
          <w:sz w:val="20"/>
          <w:szCs w:val="20"/>
        </w:rPr>
      </w:pPr>
      <w:r w:rsidRPr="0098691A">
        <w:rPr>
          <w:rFonts w:ascii="Century Gothic" w:hAnsi="Century Gothic"/>
          <w:i/>
          <w:sz w:val="20"/>
          <w:szCs w:val="20"/>
        </w:rPr>
        <w:t>*NOTE:  if your agency does not have these it</w:t>
      </w:r>
      <w:r w:rsidR="00EB55C2" w:rsidRPr="0098691A">
        <w:rPr>
          <w:rFonts w:ascii="Century Gothic" w:hAnsi="Century Gothic"/>
          <w:i/>
          <w:sz w:val="20"/>
          <w:szCs w:val="20"/>
        </w:rPr>
        <w:t>ems easily available</w:t>
      </w:r>
      <w:r w:rsidRPr="0098691A">
        <w:rPr>
          <w:rFonts w:ascii="Century Gothic" w:hAnsi="Century Gothic"/>
          <w:i/>
          <w:sz w:val="20"/>
          <w:szCs w:val="20"/>
        </w:rPr>
        <w:t>, the HCRG can recommend separate training</w:t>
      </w:r>
      <w:r w:rsidR="00722777">
        <w:rPr>
          <w:rFonts w:ascii="Century Gothic" w:hAnsi="Century Gothic"/>
          <w:i/>
          <w:sz w:val="20"/>
          <w:szCs w:val="20"/>
        </w:rPr>
        <w:t>s</w:t>
      </w:r>
      <w:r w:rsidRPr="0098691A">
        <w:rPr>
          <w:rFonts w:ascii="Century Gothic" w:hAnsi="Century Gothic"/>
          <w:i/>
          <w:sz w:val="20"/>
          <w:szCs w:val="20"/>
        </w:rPr>
        <w:t xml:space="preserve"> and/or consulting services to help you gather and create the basic levels needed for the Healthy Communities Toolkit work</w:t>
      </w:r>
      <w:r w:rsidR="006D731E" w:rsidRPr="0098691A">
        <w:rPr>
          <w:rFonts w:ascii="Century Gothic" w:hAnsi="Century Gothic"/>
          <w:i/>
          <w:sz w:val="20"/>
          <w:szCs w:val="20"/>
        </w:rPr>
        <w:t xml:space="preserve">. </w:t>
      </w:r>
    </w:p>
    <w:p w:rsidR="00D32C4C" w:rsidRDefault="00D32C4C">
      <w:pPr>
        <w:spacing w:after="200" w:line="276" w:lineRule="auto"/>
        <w:rPr>
          <w:rFonts w:ascii="Century Gothic" w:hAnsi="Century Gothic"/>
          <w:szCs w:val="22"/>
          <w:lang w:bidi="en-US"/>
        </w:rPr>
      </w:pPr>
      <w:r>
        <w:rPr>
          <w:rFonts w:ascii="Century Gothic" w:hAnsi="Century Gothic"/>
        </w:rPr>
        <w:br w:type="page"/>
      </w:r>
    </w:p>
    <w:p w:rsidR="003E04EB" w:rsidRDefault="003E04EB" w:rsidP="00EB55C2">
      <w:pPr>
        <w:pStyle w:val="NoSpacing"/>
        <w:rPr>
          <w:rFonts w:ascii="Century Gothic" w:hAnsi="Century Gothic"/>
          <w:b/>
        </w:rPr>
      </w:pPr>
    </w:p>
    <w:p w:rsidR="00EB55C2" w:rsidRPr="00EB55C2" w:rsidRDefault="003E04EB" w:rsidP="00EB55C2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Apply to </w:t>
      </w:r>
      <w:r w:rsidR="00EB55C2" w:rsidRPr="00EB55C2">
        <w:rPr>
          <w:rFonts w:ascii="Century Gothic" w:hAnsi="Century Gothic"/>
          <w:b/>
        </w:rPr>
        <w:t xml:space="preserve">Become a </w:t>
      </w:r>
      <w:r w:rsidR="00D31ED3">
        <w:rPr>
          <w:rFonts w:ascii="Century Gothic" w:hAnsi="Century Gothic"/>
          <w:b/>
        </w:rPr>
        <w:t>2013</w:t>
      </w:r>
      <w:r w:rsidR="0098691A">
        <w:rPr>
          <w:rFonts w:ascii="Century Gothic" w:hAnsi="Century Gothic"/>
          <w:b/>
        </w:rPr>
        <w:t xml:space="preserve"> </w:t>
      </w:r>
      <w:r w:rsidR="00EB55C2" w:rsidRPr="00EB55C2">
        <w:rPr>
          <w:rFonts w:ascii="Century Gothic" w:hAnsi="Century Gothic"/>
          <w:b/>
        </w:rPr>
        <w:t xml:space="preserve">“Beta Site” </w:t>
      </w:r>
      <w:r w:rsidR="0098691A">
        <w:rPr>
          <w:rFonts w:ascii="Century Gothic" w:hAnsi="Century Gothic"/>
          <w:b/>
        </w:rPr>
        <w:t>now</w:t>
      </w:r>
      <w:r w:rsidR="00EB55C2" w:rsidRPr="00EB55C2">
        <w:rPr>
          <w:rFonts w:ascii="Century Gothic" w:hAnsi="Century Gothic"/>
          <w:b/>
        </w:rPr>
        <w:t xml:space="preserve">! </w:t>
      </w:r>
    </w:p>
    <w:p w:rsidR="00D32C4C" w:rsidRDefault="00EB55C2" w:rsidP="00D0154B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Contact</w:t>
      </w:r>
      <w:r w:rsidR="003E04EB">
        <w:rPr>
          <w:rFonts w:ascii="Century Gothic" w:hAnsi="Century Gothic"/>
        </w:rPr>
        <w:t>:</w:t>
      </w:r>
      <w:r w:rsidR="00D31ED3">
        <w:rPr>
          <w:rFonts w:ascii="Century Gothic" w:hAnsi="Century Gothic"/>
        </w:rPr>
        <w:t xml:space="preserve"> Teresa Penbrooke, MAOM, CPRE</w:t>
      </w:r>
      <w:r>
        <w:rPr>
          <w:rFonts w:ascii="Century Gothic" w:hAnsi="Century Gothic"/>
        </w:rPr>
        <w:t xml:space="preserve">, </w:t>
      </w:r>
      <w:r w:rsidR="003E04EB">
        <w:rPr>
          <w:rFonts w:ascii="Century Gothic" w:hAnsi="Century Gothic"/>
        </w:rPr>
        <w:t xml:space="preserve">Director </w:t>
      </w:r>
    </w:p>
    <w:p w:rsidR="00D32C4C" w:rsidRDefault="00D32C4C" w:rsidP="00D0154B">
      <w:pPr>
        <w:pStyle w:val="NoSpacing"/>
        <w:ind w:left="720"/>
        <w:rPr>
          <w:rFonts w:ascii="Century Gothic" w:hAnsi="Century Gothic"/>
        </w:rPr>
      </w:pPr>
      <w:r w:rsidRPr="00D32C4C">
        <w:rPr>
          <w:rFonts w:ascii="Century Gothic" w:hAnsi="Century Gothic"/>
          <w:b/>
          <w:color w:val="FF0000"/>
        </w:rPr>
        <w:t>GP RED</w:t>
      </w:r>
      <w:r w:rsidRPr="00D32C4C">
        <w:rPr>
          <w:rFonts w:ascii="Century Gothic" w:hAnsi="Century Gothic"/>
          <w:b/>
          <w:color w:val="365F91" w:themeColor="accent1" w:themeShade="BF"/>
        </w:rPr>
        <w:t xml:space="preserve"> </w:t>
      </w:r>
      <w:r w:rsidR="00EB55C2" w:rsidRPr="00D32C4C">
        <w:rPr>
          <w:rFonts w:ascii="Century Gothic" w:hAnsi="Century Gothic"/>
          <w:b/>
          <w:color w:val="365F91" w:themeColor="accent1" w:themeShade="BF"/>
        </w:rPr>
        <w:t>Healthy Communities Research Group</w:t>
      </w:r>
      <w:r>
        <w:rPr>
          <w:rFonts w:ascii="Century Gothic" w:hAnsi="Century Gothic"/>
        </w:rPr>
        <w:t xml:space="preserve">  </w:t>
      </w:r>
    </w:p>
    <w:p w:rsidR="00D32C4C" w:rsidRDefault="00EB55C2" w:rsidP="00D0154B">
      <w:pPr>
        <w:pStyle w:val="NoSpacing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P: 303-870-3884 </w:t>
      </w:r>
      <w:r w:rsidR="00E73A2B">
        <w:rPr>
          <w:rFonts w:ascii="Century Gothic" w:hAnsi="Century Gothic"/>
        </w:rPr>
        <w:t xml:space="preserve">   </w:t>
      </w:r>
      <w:r w:rsidR="00EE0F2F">
        <w:rPr>
          <w:rFonts w:ascii="Century Gothic" w:hAnsi="Century Gothic"/>
        </w:rPr>
        <w:t xml:space="preserve">F:  303-664-5313    </w:t>
      </w:r>
      <w:r>
        <w:rPr>
          <w:rFonts w:ascii="Century Gothic" w:hAnsi="Century Gothic"/>
        </w:rPr>
        <w:t xml:space="preserve">E: </w:t>
      </w:r>
      <w:r w:rsidR="00D32C4C" w:rsidRPr="00D32C4C">
        <w:rPr>
          <w:rFonts w:ascii="Century Gothic" w:hAnsi="Century Gothic"/>
        </w:rPr>
        <w:t>teresap@gpred.org</w:t>
      </w:r>
      <w:r w:rsidR="00D32C4C">
        <w:rPr>
          <w:rFonts w:ascii="Century Gothic" w:hAnsi="Century Gothic"/>
        </w:rPr>
        <w:t xml:space="preserve">      </w:t>
      </w:r>
      <w:r w:rsidR="003E04EB" w:rsidRPr="00D0154B">
        <w:rPr>
          <w:rFonts w:ascii="Century Gothic" w:hAnsi="Century Gothic"/>
        </w:rPr>
        <w:t>www.gpred.org</w:t>
      </w:r>
    </w:p>
    <w:p w:rsidR="003E04EB" w:rsidRDefault="003E04EB" w:rsidP="00EB55C2">
      <w:pPr>
        <w:pStyle w:val="NoSpacing"/>
        <w:rPr>
          <w:rFonts w:ascii="Century Gothic" w:hAnsi="Century Gothic"/>
        </w:rPr>
      </w:pPr>
    </w:p>
    <w:p w:rsidR="003E04EB" w:rsidRDefault="003E04EB" w:rsidP="00EB55C2">
      <w:pPr>
        <w:pStyle w:val="NoSpacing"/>
        <w:rPr>
          <w:rFonts w:ascii="Century Gothic" w:hAnsi="Century Gothic"/>
        </w:rPr>
      </w:pPr>
    </w:p>
    <w:p w:rsidR="003E04EB" w:rsidRPr="00BB35CA" w:rsidRDefault="00BB35CA" w:rsidP="00EB55C2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Initial </w:t>
      </w:r>
      <w:r w:rsidR="00D0154B">
        <w:rPr>
          <w:rFonts w:ascii="Century Gothic" w:hAnsi="Century Gothic"/>
          <w:b/>
        </w:rPr>
        <w:t xml:space="preserve">Beta Site </w:t>
      </w:r>
      <w:r>
        <w:rPr>
          <w:rFonts w:ascii="Century Gothic" w:hAnsi="Century Gothic"/>
          <w:b/>
        </w:rPr>
        <w:t>Application</w:t>
      </w:r>
      <w:r w:rsidR="00EE0F2F">
        <w:rPr>
          <w:rFonts w:ascii="Century Gothic" w:hAnsi="Century Gothic"/>
          <w:b/>
        </w:rPr>
        <w:t xml:space="preserve"> / Information</w:t>
      </w:r>
      <w:r w:rsidR="00D0154B">
        <w:rPr>
          <w:rFonts w:ascii="Century Gothic" w:hAnsi="Century Gothic"/>
          <w:b/>
        </w:rPr>
        <w:t xml:space="preserve"> Form</w:t>
      </w:r>
    </w:p>
    <w:p w:rsidR="003E04EB" w:rsidRDefault="003E04EB" w:rsidP="00EB55C2">
      <w:pPr>
        <w:pStyle w:val="NoSpacing"/>
        <w:rPr>
          <w:rFonts w:ascii="Century Gothic" w:hAnsi="Century Gothic"/>
        </w:rPr>
      </w:pPr>
    </w:p>
    <w:p w:rsidR="003E04EB" w:rsidRDefault="003E04EB" w:rsidP="00EB55C2">
      <w:pPr>
        <w:pStyle w:val="NoSpacing"/>
        <w:rPr>
          <w:rFonts w:ascii="Century Gothic" w:hAnsi="Century Gothic"/>
        </w:rPr>
      </w:pPr>
      <w:r w:rsidRPr="00D0154B">
        <w:rPr>
          <w:rFonts w:ascii="Century Gothic" w:hAnsi="Century Gothic"/>
          <w:b/>
        </w:rPr>
        <w:t>Community Name</w:t>
      </w:r>
      <w:r>
        <w:rPr>
          <w:rFonts w:ascii="Century Gothic" w:hAnsi="Century Gothic"/>
        </w:rPr>
        <w:t>:   ___________________________________________________</w:t>
      </w:r>
      <w:r w:rsidR="00D0154B">
        <w:rPr>
          <w:rFonts w:ascii="Century Gothic" w:hAnsi="Century Gothic"/>
        </w:rPr>
        <w:t>__________</w:t>
      </w:r>
      <w:r>
        <w:rPr>
          <w:rFonts w:ascii="Century Gothic" w:hAnsi="Century Gothic"/>
        </w:rPr>
        <w:t>__</w:t>
      </w:r>
    </w:p>
    <w:p w:rsidR="003E04EB" w:rsidRDefault="003E04EB" w:rsidP="00EB55C2">
      <w:pPr>
        <w:pStyle w:val="NoSpacing"/>
        <w:rPr>
          <w:rFonts w:ascii="Century Gothic" w:hAnsi="Century Gothic"/>
        </w:rPr>
      </w:pP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What type of agency are you?  </w:t>
      </w:r>
      <w:proofErr w:type="gramStart"/>
      <w:r>
        <w:rPr>
          <w:rFonts w:ascii="Century Gothic" w:hAnsi="Century Gothic"/>
        </w:rPr>
        <w:t>(Parks and Recreation / Public Health / Non-Profit, etc.)</w:t>
      </w:r>
      <w:proofErr w:type="gramEnd"/>
    </w:p>
    <w:p w:rsidR="00BB35CA" w:rsidRDefault="00BB35CA" w:rsidP="00EB55C2">
      <w:pPr>
        <w:pStyle w:val="NoSpacing"/>
        <w:rPr>
          <w:rFonts w:ascii="Century Gothic" w:hAnsi="Century Gothic"/>
        </w:rPr>
      </w:pP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</w:p>
    <w:p w:rsidR="003E04EB" w:rsidRDefault="003E04EB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Type of Jurisdiction:      </w:t>
      </w:r>
    </w:p>
    <w:p w:rsidR="003E04EB" w:rsidRDefault="003E04EB" w:rsidP="003E04EB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Municipality  </w:t>
      </w:r>
    </w:p>
    <w:p w:rsidR="00BB35CA" w:rsidRDefault="00BB35CA" w:rsidP="003E04EB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County</w:t>
      </w:r>
    </w:p>
    <w:p w:rsidR="00BB35CA" w:rsidRDefault="00BB35CA" w:rsidP="003E04EB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State</w:t>
      </w:r>
    </w:p>
    <w:p w:rsidR="00BB35CA" w:rsidRDefault="00BB35CA" w:rsidP="00BB35CA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Special District</w:t>
      </w:r>
    </w:p>
    <w:p w:rsidR="00BB35CA" w:rsidRPr="00BB35CA" w:rsidRDefault="00BB35CA" w:rsidP="00BB35CA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Other _______________________________</w:t>
      </w:r>
    </w:p>
    <w:p w:rsidR="003E04EB" w:rsidRDefault="003E04EB" w:rsidP="00EB55C2">
      <w:pPr>
        <w:pStyle w:val="NoSpacing"/>
        <w:rPr>
          <w:rFonts w:ascii="Century Gothic" w:hAnsi="Century Gothic"/>
        </w:rPr>
      </w:pPr>
    </w:p>
    <w:p w:rsidR="00BB35CA" w:rsidRDefault="00BB35CA" w:rsidP="00EB55C2">
      <w:pPr>
        <w:pStyle w:val="NoSpacing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 xml:space="preserve">Population of </w:t>
      </w:r>
      <w:r w:rsidR="00D0154B">
        <w:rPr>
          <w:rFonts w:ascii="Century Gothic" w:hAnsi="Century Gothic"/>
        </w:rPr>
        <w:t xml:space="preserve">Jurisdiction </w:t>
      </w:r>
      <w:r>
        <w:rPr>
          <w:rFonts w:ascii="Century Gothic" w:hAnsi="Century Gothic"/>
        </w:rPr>
        <w:t>Service Area to be included?</w:t>
      </w:r>
      <w:proofErr w:type="gramEnd"/>
      <w:r>
        <w:rPr>
          <w:rFonts w:ascii="Century Gothic" w:hAnsi="Century Gothic"/>
        </w:rPr>
        <w:t xml:space="preserve">   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Do you have a complete and current Composite-Values Methodology (CVM) Digital Inventory and Level of Service Analysis for your assets?  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Yes ____   (If so, year completed ______)   No ____   </w:t>
      </w:r>
      <w:proofErr w:type="gramStart"/>
      <w:r>
        <w:rPr>
          <w:rFonts w:ascii="Century Gothic" w:hAnsi="Century Gothic"/>
        </w:rPr>
        <w:t>Don’t</w:t>
      </w:r>
      <w:proofErr w:type="gramEnd"/>
      <w:r>
        <w:rPr>
          <w:rFonts w:ascii="Century Gothic" w:hAnsi="Century Gothic"/>
        </w:rPr>
        <w:t xml:space="preserve"> Know 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Has your agency completed youth specific surveying in the last five years?  Yes __</w:t>
      </w:r>
      <w:proofErr w:type="gramStart"/>
      <w:r>
        <w:rPr>
          <w:rFonts w:ascii="Century Gothic" w:hAnsi="Century Gothic"/>
        </w:rPr>
        <w:t>_  No</w:t>
      </w:r>
      <w:proofErr w:type="gramEnd"/>
      <w:r>
        <w:rPr>
          <w:rFonts w:ascii="Century Gothic" w:hAnsi="Century Gothic"/>
        </w:rPr>
        <w:t xml:space="preserve"> 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</w:p>
    <w:p w:rsidR="006327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Has your agency participated in similar programs or initiatives in the last ten years? </w:t>
      </w:r>
    </w:p>
    <w:p w:rsidR="00BB35CA" w:rsidRDefault="006327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Yes ___ </w:t>
      </w:r>
      <w:r w:rsidR="00EE0F2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No ___    </w:t>
      </w:r>
      <w:r w:rsidR="00BB35CA">
        <w:rPr>
          <w:rFonts w:ascii="Century Gothic" w:hAnsi="Century Gothic"/>
        </w:rPr>
        <w:t>If so, which ones?</w:t>
      </w:r>
      <w:r>
        <w:rPr>
          <w:rFonts w:ascii="Century Gothic" w:hAnsi="Century Gothic"/>
        </w:rPr>
        <w:t xml:space="preserve"> (Please describe)</w:t>
      </w:r>
      <w:r w:rsidR="00BB35CA">
        <w:rPr>
          <w:rFonts w:ascii="Century Gothic" w:hAnsi="Century Gothic"/>
        </w:rPr>
        <w:t xml:space="preserve"> _______</w:t>
      </w:r>
      <w:r w:rsidR="00EE0F2F">
        <w:rPr>
          <w:rFonts w:ascii="Century Gothic" w:hAnsi="Century Gothic"/>
        </w:rPr>
        <w:t xml:space="preserve"> </w:t>
      </w:r>
      <w:r w:rsidR="00BB35CA">
        <w:rPr>
          <w:rFonts w:ascii="Century Gothic" w:hAnsi="Century Gothic"/>
        </w:rPr>
        <w:t>_________</w:t>
      </w:r>
      <w:r>
        <w:rPr>
          <w:rFonts w:ascii="Century Gothic" w:hAnsi="Century Gothic"/>
        </w:rPr>
        <w:t>__________________</w:t>
      </w:r>
      <w:r w:rsidR="00BB35CA">
        <w:rPr>
          <w:rFonts w:ascii="Century Gothic" w:hAnsi="Century Gothic"/>
        </w:rPr>
        <w:t>____________________________________________________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:rsidR="006327CA" w:rsidRDefault="006327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</w:p>
    <w:p w:rsidR="00256AA7" w:rsidRDefault="00256AA7" w:rsidP="00256AA7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Do you have any identified partners who will be working with you:  Yes __</w:t>
      </w:r>
      <w:proofErr w:type="gramStart"/>
      <w:r>
        <w:rPr>
          <w:rFonts w:ascii="Century Gothic" w:hAnsi="Century Gothic"/>
        </w:rPr>
        <w:t>_  No</w:t>
      </w:r>
      <w:proofErr w:type="gramEnd"/>
      <w:r>
        <w:rPr>
          <w:rFonts w:ascii="Century Gothic" w:hAnsi="Century Gothic"/>
        </w:rPr>
        <w:t xml:space="preserve"> ___</w:t>
      </w:r>
    </w:p>
    <w:p w:rsidR="00256AA7" w:rsidRDefault="00256AA7" w:rsidP="00256AA7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If so, please list partner names: _______________________________________________________</w:t>
      </w:r>
    </w:p>
    <w:p w:rsidR="00256AA7" w:rsidRDefault="00256AA7" w:rsidP="00EB55C2">
      <w:pPr>
        <w:pStyle w:val="NoSpacing"/>
        <w:rPr>
          <w:rFonts w:ascii="Century Gothic" w:hAnsi="Century Gothic"/>
        </w:rPr>
      </w:pPr>
    </w:p>
    <w:p w:rsidR="00256AA7" w:rsidRDefault="00256AA7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What is your time frame for starting? _____________________________</w:t>
      </w:r>
    </w:p>
    <w:p w:rsidR="00256AA7" w:rsidRDefault="00256AA7" w:rsidP="00EB55C2">
      <w:pPr>
        <w:pStyle w:val="NoSpacing"/>
        <w:rPr>
          <w:rFonts w:ascii="Century Gothic" w:hAnsi="Century Gothic"/>
        </w:rPr>
      </w:pPr>
    </w:p>
    <w:p w:rsidR="00256AA7" w:rsidRDefault="00256AA7" w:rsidP="00EB55C2">
      <w:pPr>
        <w:pStyle w:val="NoSpacing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Anything else to tell us right now?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Questions?</w:t>
      </w:r>
      <w:proofErr w:type="gramEnd"/>
      <w:r>
        <w:rPr>
          <w:rFonts w:ascii="Century Gothic" w:hAnsi="Century Gothic"/>
        </w:rPr>
        <w:t xml:space="preserve">  ________________________________________</w:t>
      </w:r>
    </w:p>
    <w:p w:rsidR="00256AA7" w:rsidRDefault="00256AA7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</w:t>
      </w:r>
    </w:p>
    <w:p w:rsidR="00256AA7" w:rsidRDefault="00256AA7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</w:t>
      </w:r>
    </w:p>
    <w:p w:rsidR="00256AA7" w:rsidRDefault="00D0154B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We will be in touch with you shortly on how to move forward.  </w:t>
      </w:r>
      <w:r w:rsidR="00EE0F2F">
        <w:rPr>
          <w:rFonts w:ascii="Century Gothic" w:hAnsi="Century Gothic"/>
        </w:rPr>
        <w:t xml:space="preserve"> </w:t>
      </w:r>
    </w:p>
    <w:p w:rsidR="00256AA7" w:rsidRDefault="00256AA7" w:rsidP="00EB55C2">
      <w:pPr>
        <w:pStyle w:val="NoSpacing"/>
        <w:rPr>
          <w:rFonts w:ascii="Century Gothic" w:hAnsi="Century Gothic"/>
        </w:rPr>
      </w:pPr>
    </w:p>
    <w:p w:rsidR="00BB35CA" w:rsidRDefault="00D0154B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Agency </w:t>
      </w:r>
      <w:r w:rsidR="00BB35CA" w:rsidRPr="00D0154B">
        <w:rPr>
          <w:rFonts w:ascii="Century Gothic" w:hAnsi="Century Gothic"/>
          <w:b/>
        </w:rPr>
        <w:t>Contact</w:t>
      </w:r>
      <w:r w:rsidR="00BB35CA">
        <w:rPr>
          <w:rFonts w:ascii="Century Gothic" w:hAnsi="Century Gothic"/>
        </w:rPr>
        <w:t xml:space="preserve">:  </w:t>
      </w:r>
      <w:r w:rsidR="00BB35CA">
        <w:rPr>
          <w:rFonts w:ascii="Century Gothic" w:hAnsi="Century Gothic"/>
        </w:rPr>
        <w:tab/>
        <w:t>Name: _____________________________________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D0154B"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Position: ____________________________________</w:t>
      </w:r>
    </w:p>
    <w:p w:rsidR="00BB35CA" w:rsidRDefault="00BB35CA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0154B">
        <w:rPr>
          <w:rFonts w:ascii="Century Gothic" w:hAnsi="Century Gothic"/>
        </w:rPr>
        <w:tab/>
      </w:r>
      <w:r>
        <w:rPr>
          <w:rFonts w:ascii="Century Gothic" w:hAnsi="Century Gothic"/>
        </w:rPr>
        <w:t>Email:</w:t>
      </w:r>
      <w:r>
        <w:rPr>
          <w:rFonts w:ascii="Century Gothic" w:hAnsi="Century Gothic"/>
        </w:rPr>
        <w:tab/>
        <w:t>______________________________________</w:t>
      </w:r>
    </w:p>
    <w:p w:rsidR="00BB35CA" w:rsidRDefault="00D0154B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BB35CA">
        <w:rPr>
          <w:rFonts w:ascii="Century Gothic" w:hAnsi="Century Gothic"/>
        </w:rPr>
        <w:tab/>
      </w:r>
      <w:r w:rsidR="00BB35CA">
        <w:rPr>
          <w:rFonts w:ascii="Century Gothic" w:hAnsi="Century Gothic"/>
        </w:rPr>
        <w:tab/>
        <w:t>Phone: _____________________________________</w:t>
      </w:r>
    </w:p>
    <w:p w:rsidR="00BB35CA" w:rsidRDefault="00D0154B" w:rsidP="00EB55C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BB35CA">
        <w:rPr>
          <w:rFonts w:ascii="Century Gothic" w:hAnsi="Century Gothic"/>
        </w:rPr>
        <w:tab/>
      </w:r>
      <w:r w:rsidR="00BB35CA">
        <w:rPr>
          <w:rFonts w:ascii="Century Gothic" w:hAnsi="Century Gothic"/>
        </w:rPr>
        <w:tab/>
        <w:t>Address: ____________________________________</w:t>
      </w:r>
    </w:p>
    <w:sectPr w:rsidR="00BB35CA" w:rsidSect="00FF78F5">
      <w:pgSz w:w="12240" w:h="15840"/>
      <w:pgMar w:top="720" w:right="1296" w:bottom="720" w:left="1296" w:header="720" w:footer="720" w:gutter="0"/>
      <w:pgBorders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AF" w:rsidRPr="00FF78F5" w:rsidRDefault="009812AF" w:rsidP="00FF78F5">
      <w:r>
        <w:separator/>
      </w:r>
    </w:p>
  </w:endnote>
  <w:endnote w:type="continuationSeparator" w:id="0">
    <w:p w:rsidR="009812AF" w:rsidRPr="00FF78F5" w:rsidRDefault="009812AF" w:rsidP="00FF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AF" w:rsidRPr="00FF78F5" w:rsidRDefault="009812AF" w:rsidP="00FF78F5">
      <w:r>
        <w:separator/>
      </w:r>
    </w:p>
  </w:footnote>
  <w:footnote w:type="continuationSeparator" w:id="0">
    <w:p w:rsidR="009812AF" w:rsidRPr="00FF78F5" w:rsidRDefault="009812AF" w:rsidP="00FF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11"/>
    <w:multiLevelType w:val="hybridMultilevel"/>
    <w:tmpl w:val="0B7E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A6156"/>
    <w:multiLevelType w:val="hybridMultilevel"/>
    <w:tmpl w:val="B0FE7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0D18"/>
    <w:multiLevelType w:val="hybridMultilevel"/>
    <w:tmpl w:val="092E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E4EDD"/>
    <w:multiLevelType w:val="hybridMultilevel"/>
    <w:tmpl w:val="66E2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B2D39"/>
    <w:multiLevelType w:val="hybridMultilevel"/>
    <w:tmpl w:val="25B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9501F"/>
    <w:multiLevelType w:val="hybridMultilevel"/>
    <w:tmpl w:val="0D643AA4"/>
    <w:lvl w:ilvl="0" w:tplc="9E9409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46ABE"/>
    <w:multiLevelType w:val="hybridMultilevel"/>
    <w:tmpl w:val="8400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D5F62"/>
    <w:multiLevelType w:val="hybridMultilevel"/>
    <w:tmpl w:val="0428E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C0"/>
    <w:rsid w:val="000753FC"/>
    <w:rsid w:val="000C7CE5"/>
    <w:rsid w:val="000E3BC8"/>
    <w:rsid w:val="00110D08"/>
    <w:rsid w:val="00131715"/>
    <w:rsid w:val="001654E8"/>
    <w:rsid w:val="00190948"/>
    <w:rsid w:val="001B7D03"/>
    <w:rsid w:val="001E4FBA"/>
    <w:rsid w:val="00245E01"/>
    <w:rsid w:val="00246DE1"/>
    <w:rsid w:val="00256AA7"/>
    <w:rsid w:val="00277B0A"/>
    <w:rsid w:val="002B1D97"/>
    <w:rsid w:val="002B5EB6"/>
    <w:rsid w:val="002D6DC6"/>
    <w:rsid w:val="002F755F"/>
    <w:rsid w:val="003250A3"/>
    <w:rsid w:val="00326E6A"/>
    <w:rsid w:val="003474C0"/>
    <w:rsid w:val="003A205F"/>
    <w:rsid w:val="003B6F02"/>
    <w:rsid w:val="003E04EB"/>
    <w:rsid w:val="003E3D92"/>
    <w:rsid w:val="00415C41"/>
    <w:rsid w:val="00417F30"/>
    <w:rsid w:val="004624FB"/>
    <w:rsid w:val="0046774C"/>
    <w:rsid w:val="004E177E"/>
    <w:rsid w:val="004F7552"/>
    <w:rsid w:val="00543C22"/>
    <w:rsid w:val="0054576A"/>
    <w:rsid w:val="005F4D4C"/>
    <w:rsid w:val="006237F3"/>
    <w:rsid w:val="006327CA"/>
    <w:rsid w:val="00645C51"/>
    <w:rsid w:val="006571FC"/>
    <w:rsid w:val="006A15C2"/>
    <w:rsid w:val="006D731E"/>
    <w:rsid w:val="006F51AD"/>
    <w:rsid w:val="00722777"/>
    <w:rsid w:val="0073440A"/>
    <w:rsid w:val="00767CDB"/>
    <w:rsid w:val="00770704"/>
    <w:rsid w:val="007A0FDE"/>
    <w:rsid w:val="007F4547"/>
    <w:rsid w:val="00832B43"/>
    <w:rsid w:val="00883DA0"/>
    <w:rsid w:val="00893647"/>
    <w:rsid w:val="008C622B"/>
    <w:rsid w:val="009050B4"/>
    <w:rsid w:val="00930615"/>
    <w:rsid w:val="00960E61"/>
    <w:rsid w:val="009812AF"/>
    <w:rsid w:val="0098691A"/>
    <w:rsid w:val="009E3E8D"/>
    <w:rsid w:val="00A23778"/>
    <w:rsid w:val="00A479BD"/>
    <w:rsid w:val="00AD54EF"/>
    <w:rsid w:val="00AD6858"/>
    <w:rsid w:val="00AE125E"/>
    <w:rsid w:val="00AE6D79"/>
    <w:rsid w:val="00AF7E9F"/>
    <w:rsid w:val="00B27970"/>
    <w:rsid w:val="00BA5942"/>
    <w:rsid w:val="00BB35CA"/>
    <w:rsid w:val="00BC3B58"/>
    <w:rsid w:val="00BD6FDA"/>
    <w:rsid w:val="00BE7B43"/>
    <w:rsid w:val="00C417F7"/>
    <w:rsid w:val="00C52A61"/>
    <w:rsid w:val="00CC1D02"/>
    <w:rsid w:val="00CF42C1"/>
    <w:rsid w:val="00D0154B"/>
    <w:rsid w:val="00D116B2"/>
    <w:rsid w:val="00D31ED3"/>
    <w:rsid w:val="00D32C4C"/>
    <w:rsid w:val="00DB1D75"/>
    <w:rsid w:val="00E73A2B"/>
    <w:rsid w:val="00EA6CF5"/>
    <w:rsid w:val="00EB55C2"/>
    <w:rsid w:val="00EE0F2F"/>
    <w:rsid w:val="00F56301"/>
    <w:rsid w:val="00FA0C4A"/>
    <w:rsid w:val="00FA3C1B"/>
    <w:rsid w:val="00FB20CC"/>
    <w:rsid w:val="00FE076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7D03"/>
    <w:pPr>
      <w:spacing w:after="0" w:line="240" w:lineRule="auto"/>
    </w:pPr>
    <w:rPr>
      <w:rFonts w:ascii="Book Antiqua" w:hAnsi="Book Antiqua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7D03"/>
    <w:pPr>
      <w:spacing w:before="480" w:line="276" w:lineRule="auto"/>
      <w:contextualSpacing/>
      <w:outlineLvl w:val="0"/>
    </w:pPr>
    <w:rPr>
      <w:rFonts w:ascii="Candara" w:eastAsiaTheme="majorEastAsia" w:hAnsi="Candara" w:cstheme="majorBidi"/>
      <w:b/>
      <w:bCs/>
      <w:color w:val="00800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7D03"/>
    <w:pPr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0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0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0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0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0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03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0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D03"/>
    <w:pPr>
      <w:spacing w:after="200" w:line="276" w:lineRule="auto"/>
      <w:ind w:left="720"/>
      <w:contextualSpacing/>
    </w:pPr>
    <w:rPr>
      <w:rFonts w:asciiTheme="minorHAnsi" w:hAnsiTheme="minorHAnsi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B7D03"/>
    <w:rPr>
      <w:rFonts w:ascii="Candara" w:eastAsiaTheme="majorEastAsia" w:hAnsi="Candara" w:cstheme="majorBidi"/>
      <w:b/>
      <w:bCs/>
      <w:color w:val="008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D03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0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0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7D0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B7D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0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B7D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B7D03"/>
    <w:rPr>
      <w:b/>
      <w:bCs/>
    </w:rPr>
  </w:style>
  <w:style w:type="character" w:styleId="Emphasis">
    <w:name w:val="Emphasis"/>
    <w:uiPriority w:val="20"/>
    <w:qFormat/>
    <w:rsid w:val="001B7D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B7D03"/>
    <w:rPr>
      <w:rFonts w:asciiTheme="minorHAnsi" w:hAnsiTheme="minorHAnsi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7D03"/>
  </w:style>
  <w:style w:type="paragraph" w:styleId="Quote">
    <w:name w:val="Quote"/>
    <w:basedOn w:val="Normal"/>
    <w:next w:val="Normal"/>
    <w:link w:val="QuoteChar"/>
    <w:uiPriority w:val="29"/>
    <w:qFormat/>
    <w:rsid w:val="001B7D03"/>
    <w:pPr>
      <w:spacing w:before="200" w:line="276" w:lineRule="auto"/>
      <w:ind w:left="360" w:right="360"/>
    </w:pPr>
    <w:rPr>
      <w:rFonts w:asciiTheme="minorHAnsi" w:hAnsiTheme="minorHAnsi"/>
      <w:i/>
      <w:iCs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B7D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0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hAnsiTheme="minorHAnsi"/>
      <w:b/>
      <w:bCs/>
      <w:i/>
      <w:iCs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03"/>
    <w:rPr>
      <w:b/>
      <w:bCs/>
      <w:i/>
      <w:iCs/>
    </w:rPr>
  </w:style>
  <w:style w:type="character" w:styleId="SubtleEmphasis">
    <w:name w:val="Subtle Emphasis"/>
    <w:uiPriority w:val="19"/>
    <w:qFormat/>
    <w:rsid w:val="001B7D03"/>
    <w:rPr>
      <w:i/>
      <w:iCs/>
    </w:rPr>
  </w:style>
  <w:style w:type="character" w:styleId="IntenseEmphasis">
    <w:name w:val="Intense Emphasis"/>
    <w:uiPriority w:val="21"/>
    <w:qFormat/>
    <w:rsid w:val="001B7D03"/>
    <w:rPr>
      <w:b/>
      <w:bCs/>
    </w:rPr>
  </w:style>
  <w:style w:type="character" w:styleId="SubtleReference">
    <w:name w:val="Subtle Reference"/>
    <w:uiPriority w:val="31"/>
    <w:qFormat/>
    <w:rsid w:val="001B7D03"/>
    <w:rPr>
      <w:smallCaps/>
    </w:rPr>
  </w:style>
  <w:style w:type="character" w:styleId="IntenseReference">
    <w:name w:val="Intense Reference"/>
    <w:uiPriority w:val="32"/>
    <w:qFormat/>
    <w:rsid w:val="001B7D03"/>
    <w:rPr>
      <w:smallCaps/>
      <w:spacing w:val="5"/>
      <w:u w:val="single"/>
    </w:rPr>
  </w:style>
  <w:style w:type="character" w:styleId="BookTitle">
    <w:name w:val="Book Title"/>
    <w:uiPriority w:val="33"/>
    <w:qFormat/>
    <w:rsid w:val="001B7D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D0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D03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3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7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E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E9F"/>
    <w:rPr>
      <w:rFonts w:ascii="Book Antiqua" w:hAnsi="Book Antiqu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E9F"/>
    <w:rPr>
      <w:rFonts w:ascii="Book Antiqua" w:hAnsi="Book Antiqua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F7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8F5"/>
    <w:rPr>
      <w:rFonts w:ascii="Book Antiqua" w:hAnsi="Book Antiqua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F7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8F5"/>
    <w:rPr>
      <w:rFonts w:ascii="Book Antiqua" w:hAnsi="Book Antiqua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32C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7D03"/>
    <w:pPr>
      <w:spacing w:after="0" w:line="240" w:lineRule="auto"/>
    </w:pPr>
    <w:rPr>
      <w:rFonts w:ascii="Book Antiqua" w:hAnsi="Book Antiqua"/>
      <w:szCs w:val="20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7D03"/>
    <w:pPr>
      <w:spacing w:before="480" w:line="276" w:lineRule="auto"/>
      <w:contextualSpacing/>
      <w:outlineLvl w:val="0"/>
    </w:pPr>
    <w:rPr>
      <w:rFonts w:ascii="Candara" w:eastAsiaTheme="majorEastAsia" w:hAnsi="Candara" w:cstheme="majorBidi"/>
      <w:b/>
      <w:bCs/>
      <w:color w:val="00800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7D03"/>
    <w:pPr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0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0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0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0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0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03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0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D03"/>
    <w:pPr>
      <w:spacing w:after="200" w:line="276" w:lineRule="auto"/>
      <w:ind w:left="720"/>
      <w:contextualSpacing/>
    </w:pPr>
    <w:rPr>
      <w:rFonts w:asciiTheme="minorHAnsi" w:hAnsiTheme="minorHAnsi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B7D03"/>
    <w:rPr>
      <w:rFonts w:ascii="Candara" w:eastAsiaTheme="majorEastAsia" w:hAnsi="Candara" w:cstheme="majorBidi"/>
      <w:b/>
      <w:bCs/>
      <w:color w:val="008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7D03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0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0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7D0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B7D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0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B7D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B7D03"/>
    <w:rPr>
      <w:b/>
      <w:bCs/>
    </w:rPr>
  </w:style>
  <w:style w:type="character" w:styleId="Emphasis">
    <w:name w:val="Emphasis"/>
    <w:uiPriority w:val="20"/>
    <w:qFormat/>
    <w:rsid w:val="001B7D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B7D03"/>
    <w:rPr>
      <w:rFonts w:asciiTheme="minorHAnsi" w:hAnsiTheme="minorHAnsi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7D03"/>
  </w:style>
  <w:style w:type="paragraph" w:styleId="Quote">
    <w:name w:val="Quote"/>
    <w:basedOn w:val="Normal"/>
    <w:next w:val="Normal"/>
    <w:link w:val="QuoteChar"/>
    <w:uiPriority w:val="29"/>
    <w:qFormat/>
    <w:rsid w:val="001B7D03"/>
    <w:pPr>
      <w:spacing w:before="200" w:line="276" w:lineRule="auto"/>
      <w:ind w:left="360" w:right="360"/>
    </w:pPr>
    <w:rPr>
      <w:rFonts w:asciiTheme="minorHAnsi" w:hAnsiTheme="minorHAnsi"/>
      <w:i/>
      <w:iCs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B7D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0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hAnsiTheme="minorHAnsi"/>
      <w:b/>
      <w:bCs/>
      <w:i/>
      <w:iCs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03"/>
    <w:rPr>
      <w:b/>
      <w:bCs/>
      <w:i/>
      <w:iCs/>
    </w:rPr>
  </w:style>
  <w:style w:type="character" w:styleId="SubtleEmphasis">
    <w:name w:val="Subtle Emphasis"/>
    <w:uiPriority w:val="19"/>
    <w:qFormat/>
    <w:rsid w:val="001B7D03"/>
    <w:rPr>
      <w:i/>
      <w:iCs/>
    </w:rPr>
  </w:style>
  <w:style w:type="character" w:styleId="IntenseEmphasis">
    <w:name w:val="Intense Emphasis"/>
    <w:uiPriority w:val="21"/>
    <w:qFormat/>
    <w:rsid w:val="001B7D03"/>
    <w:rPr>
      <w:b/>
      <w:bCs/>
    </w:rPr>
  </w:style>
  <w:style w:type="character" w:styleId="SubtleReference">
    <w:name w:val="Subtle Reference"/>
    <w:uiPriority w:val="31"/>
    <w:qFormat/>
    <w:rsid w:val="001B7D03"/>
    <w:rPr>
      <w:smallCaps/>
    </w:rPr>
  </w:style>
  <w:style w:type="character" w:styleId="IntenseReference">
    <w:name w:val="Intense Reference"/>
    <w:uiPriority w:val="32"/>
    <w:qFormat/>
    <w:rsid w:val="001B7D03"/>
    <w:rPr>
      <w:smallCaps/>
      <w:spacing w:val="5"/>
      <w:u w:val="single"/>
    </w:rPr>
  </w:style>
  <w:style w:type="character" w:styleId="BookTitle">
    <w:name w:val="Book Title"/>
    <w:uiPriority w:val="33"/>
    <w:qFormat/>
    <w:rsid w:val="001B7D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7D0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D03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3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7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E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E9F"/>
    <w:rPr>
      <w:rFonts w:ascii="Book Antiqua" w:hAnsi="Book Antiqu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E9F"/>
    <w:rPr>
      <w:rFonts w:ascii="Book Antiqua" w:hAnsi="Book Antiqua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F7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8F5"/>
    <w:rPr>
      <w:rFonts w:ascii="Book Antiqua" w:hAnsi="Book Antiqua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F7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8F5"/>
    <w:rPr>
      <w:rFonts w:ascii="Book Antiqua" w:hAnsi="Book Antiqua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32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DAA0-CE97-4CC5-B791-C038B322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3857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tpenbrooke</dc:creator>
  <cp:lastModifiedBy>Jessica Osborne</cp:lastModifiedBy>
  <cp:revision>2</cp:revision>
  <cp:lastPrinted>2011-05-26T22:44:00Z</cp:lastPrinted>
  <dcterms:created xsi:type="dcterms:W3CDTF">2013-01-31T15:25:00Z</dcterms:created>
  <dcterms:modified xsi:type="dcterms:W3CDTF">2013-01-31T15:25:00Z</dcterms:modified>
</cp:coreProperties>
</file>